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E6" w:rsidRDefault="00124AE6" w:rsidP="00124A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24AE6">
        <w:rPr>
          <w:rFonts w:ascii="Times New Roman" w:hAnsi="Times New Roman" w:cs="Times New Roman"/>
          <w:sz w:val="24"/>
          <w:szCs w:val="24"/>
          <w:lang w:val="kk-KZ"/>
        </w:rPr>
        <w:t>710430400766</w:t>
      </w:r>
    </w:p>
    <w:p w:rsidR="00B6587E" w:rsidRDefault="00124AE6" w:rsidP="00124A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11C5">
        <w:rPr>
          <w:rFonts w:ascii="Times New Roman" w:hAnsi="Times New Roman" w:cs="Times New Roman"/>
          <w:sz w:val="24"/>
          <w:szCs w:val="24"/>
          <w:lang w:val="kk-KZ"/>
        </w:rPr>
        <w:t>РАХЫМБАЕВА</w:t>
      </w:r>
      <w:r w:rsidRPr="00B658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11C5">
        <w:rPr>
          <w:rFonts w:ascii="Times New Roman" w:hAnsi="Times New Roman" w:cs="Times New Roman"/>
          <w:sz w:val="24"/>
          <w:szCs w:val="24"/>
          <w:lang w:val="kk-KZ"/>
        </w:rPr>
        <w:t>Майра</w:t>
      </w:r>
      <w:r w:rsidR="003957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573D" w:rsidRPr="0039573D">
        <w:rPr>
          <w:rFonts w:ascii="Times New Roman" w:hAnsi="Times New Roman" w:cs="Times New Roman"/>
          <w:sz w:val="24"/>
          <w:szCs w:val="24"/>
          <w:lang w:val="kk-KZ"/>
        </w:rPr>
        <w:t>Рахымбайкызы</w:t>
      </w:r>
      <w:bookmarkStart w:id="0" w:name="_GoBack"/>
      <w:bookmarkEnd w:id="0"/>
      <w:r w:rsidR="00B6587E" w:rsidRPr="007C11C5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124AE6" w:rsidRDefault="00124AE6" w:rsidP="00124AE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kk-KZ"/>
        </w:rPr>
        <w:t>Қ</w:t>
      </w:r>
      <w:r w:rsidRPr="00124AE6">
        <w:rPr>
          <w:rFonts w:ascii="Times New Roman" w:hAnsi="Times New Roman" w:cs="Times New Roman"/>
          <w:color w:val="000000"/>
          <w:sz w:val="21"/>
          <w:szCs w:val="21"/>
          <w:lang w:val="kk-KZ"/>
        </w:rPr>
        <w:t>. Мұхаммедханов</w:t>
      </w:r>
      <w:r>
        <w:rPr>
          <w:rFonts w:ascii="Times New Roman" w:hAnsi="Times New Roman" w:cs="Times New Roman"/>
          <w:color w:val="000000"/>
          <w:sz w:val="21"/>
          <w:szCs w:val="21"/>
          <w:lang w:val="kk-KZ"/>
        </w:rPr>
        <w:t xml:space="preserve"> атындағы №90 мектеп –гимназияның</w:t>
      </w:r>
      <w:r w:rsidRPr="00124AE6">
        <w:rPr>
          <w:rFonts w:ascii="Times New Roman" w:hAnsi="Times New Roman" w:cs="Times New Roman"/>
          <w:color w:val="000000"/>
          <w:sz w:val="21"/>
          <w:szCs w:val="21"/>
          <w:lang w:val="kk-KZ"/>
        </w:rPr>
        <w:t xml:space="preserve"> орыс тілі </w:t>
      </w:r>
      <w:r>
        <w:rPr>
          <w:rFonts w:ascii="Times New Roman" w:hAnsi="Times New Roman" w:cs="Times New Roman"/>
          <w:color w:val="000000"/>
          <w:sz w:val="21"/>
          <w:szCs w:val="21"/>
          <w:lang w:val="kk-KZ"/>
        </w:rPr>
        <w:t xml:space="preserve">мен әдебиеті пәні мұғалімі. </w:t>
      </w:r>
    </w:p>
    <w:p w:rsidR="00B6587E" w:rsidRPr="00124AE6" w:rsidRDefault="00B6587E" w:rsidP="00124AE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4AE6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124AE6">
        <w:rPr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</w:p>
    <w:p w:rsidR="00B6587E" w:rsidRDefault="00B6587E" w:rsidP="00B6587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587E" w:rsidRDefault="00B6587E" w:rsidP="00B65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5F5E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ПУТЬ К КНИГЕ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ЧЕРЕЗ ДИАГНОСТИКУ НАРУШЕНИЯ ЧТЕНИЯ</w:t>
      </w:r>
    </w:p>
    <w:p w:rsidR="00B6587E" w:rsidRPr="005F5E48" w:rsidRDefault="00B6587E" w:rsidP="00B65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6587E" w:rsidRDefault="00B6587E" w:rsidP="00B65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Представьте взрослого предлагающего почитать книгу ребенку, у которого есть нарушения в чтении, а ребенок при всем желании читать, чувствует себя эмоционально неполноценным, немощным читателем без помощи взрослого. Он начинает читать и немного заикается, но взрослый говорит, ты читаешь с ошибками, читай и не заикайся! Когда ты общаешься с друзьями, ты же нормально говоришь и не заикаешься, правда ведь?! </w:t>
      </w:r>
      <w:r w:rsidRPr="00823E70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(ситуация из школьной практики)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Подумайте над этой ситуацией и свяжите это со своим опытом,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 чем эта история чтения?</w:t>
      </w:r>
    </w:p>
    <w:p w:rsidR="00B6587E" w:rsidRPr="00823E70" w:rsidRDefault="00B6587E" w:rsidP="00B65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рочитав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нижеследующие вопросы продолжи</w:t>
      </w: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 пожалуйста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список</w:t>
      </w: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вопросов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которые вас волновали или </w:t>
      </w: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волнуют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данной теме</w:t>
      </w: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B6587E" w:rsidRPr="00823E70" w:rsidRDefault="00B6587E" w:rsidP="00B658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3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Знаем ли мы взр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ослые, где лежат корни нарушения</w:t>
      </w:r>
      <w:r w:rsidRPr="00823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чтения?</w:t>
      </w:r>
    </w:p>
    <w:p w:rsidR="00B6587E" w:rsidRPr="00823E70" w:rsidRDefault="00B6587E" w:rsidP="00B658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3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Почему у разных детей, разные  читательские поведения?</w:t>
      </w:r>
    </w:p>
    <w:p w:rsidR="00B6587E" w:rsidRPr="00823E70" w:rsidRDefault="00B6587E" w:rsidP="00B658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3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Давайте вспомним, как мы или наши одноклассники учились читать в детстве?</w:t>
      </w:r>
    </w:p>
    <w:p w:rsidR="00B6587E" w:rsidRDefault="00B6587E" w:rsidP="00B658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3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тогда</w:t>
      </w:r>
      <w:r w:rsidRPr="00823E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вашем окружении так и не стал хорошим читателем, как это повлияло на его дальнейшее обучение?</w:t>
      </w:r>
    </w:p>
    <w:p w:rsidR="00B6587E" w:rsidRDefault="00B6587E" w:rsidP="00B658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 дети становятся хорошими, вдумчивыми читателями, какую роль в этом играет семья?</w:t>
      </w:r>
    </w:p>
    <w:p w:rsidR="00B6587E" w:rsidRDefault="00B6587E" w:rsidP="00B658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Ваши вопросы...</w:t>
      </w:r>
    </w:p>
    <w:p w:rsidR="00B6587E" w:rsidRDefault="00B6587E" w:rsidP="00B65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веке 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в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совместного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исследовательского процесса школы и семьи.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 узнав читателя, его внутренние проблемы, потребности, социальные возможности, его окружение мы не можем развивать читающую школу. Мы не можем взять и сразу внедрить проект «Читающая школа и читающая нация», без поиска ответов на главное три вопроса:</w:t>
      </w:r>
    </w:p>
    <w:p w:rsidR="00B6587E" w:rsidRDefault="00B6587E" w:rsidP="00B658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75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Каков он сегодняшний читатель? Что его беспокоит?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Каков круг его интересов?</w:t>
      </w:r>
    </w:p>
    <w:p w:rsidR="00B6587E" w:rsidRDefault="00B6587E" w:rsidP="00B658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Каков контент чтения, предлагаемый библиотеками, книжными магазинами или домашней библиотекой, удовлетворяет ли контент запросов читателя?</w:t>
      </w:r>
    </w:p>
    <w:p w:rsidR="00B6587E" w:rsidRDefault="00B6587E" w:rsidP="00B658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Как читают дети поколения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А? Какие стратегии чтения они используют?</w:t>
      </w:r>
    </w:p>
    <w:p w:rsidR="00B6587E" w:rsidRPr="00B75CC4" w:rsidRDefault="00B6587E" w:rsidP="00B658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Далее, могут быть ваши вопросы...</w:t>
      </w:r>
    </w:p>
    <w:p w:rsidR="00B6587E" w:rsidRPr="00236CA6" w:rsidRDefault="00B6587E" w:rsidP="00B6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5F5E48">
        <w:rPr>
          <w:rFonts w:ascii="Times New Roman" w:hAnsi="Times New Roman" w:cs="Times New Roman"/>
          <w:sz w:val="24"/>
          <w:szCs w:val="24"/>
        </w:rPr>
        <w:t>Понимание процесса чтения очень важно</w:t>
      </w:r>
      <w:r w:rsidRPr="005F5E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E48">
        <w:rPr>
          <w:rFonts w:ascii="Times New Roman" w:hAnsi="Times New Roman" w:cs="Times New Roman"/>
          <w:sz w:val="24"/>
          <w:szCs w:val="24"/>
        </w:rPr>
        <w:t xml:space="preserve">для эффективной диагностики </w:t>
      </w:r>
      <w:r>
        <w:rPr>
          <w:rFonts w:ascii="Times New Roman" w:hAnsi="Times New Roman" w:cs="Times New Roman"/>
          <w:sz w:val="24"/>
          <w:szCs w:val="24"/>
        </w:rPr>
        <w:t>проблем чтения нынешних детей и семей.</w:t>
      </w:r>
      <w:r w:rsidRPr="005F5E48">
        <w:rPr>
          <w:rFonts w:ascii="Times New Roman" w:hAnsi="Times New Roman" w:cs="Times New Roman"/>
          <w:sz w:val="24"/>
          <w:szCs w:val="24"/>
        </w:rPr>
        <w:t xml:space="preserve"> Чтение, рассматриваемое как процесс общения</w:t>
      </w:r>
      <w:r w:rsidRPr="005F5E48">
        <w:rPr>
          <w:rFonts w:ascii="Times New Roman" w:hAnsi="Times New Roman" w:cs="Times New Roman"/>
          <w:sz w:val="24"/>
          <w:szCs w:val="24"/>
          <w:lang w:val="kk-KZ"/>
        </w:rPr>
        <w:t xml:space="preserve"> между читателем и текстом(автором)</w:t>
      </w:r>
      <w:r w:rsidRPr="005F5E48">
        <w:rPr>
          <w:rFonts w:ascii="Times New Roman" w:hAnsi="Times New Roman" w:cs="Times New Roman"/>
          <w:sz w:val="24"/>
          <w:szCs w:val="24"/>
        </w:rPr>
        <w:t>, включает в себя способности:</w:t>
      </w:r>
    </w:p>
    <w:p w:rsidR="00B6587E" w:rsidRPr="005F5E48" w:rsidRDefault="00B6587E" w:rsidP="00B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E48">
        <w:rPr>
          <w:rFonts w:ascii="Times New Roman" w:hAnsi="Times New Roman" w:cs="Times New Roman"/>
          <w:sz w:val="24"/>
          <w:szCs w:val="24"/>
        </w:rPr>
        <w:t xml:space="preserve">расшифровать напечатанные автором слова; </w:t>
      </w:r>
    </w:p>
    <w:p w:rsidR="00B6587E" w:rsidRPr="005F5E48" w:rsidRDefault="00B6587E" w:rsidP="00B658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5E48">
        <w:rPr>
          <w:rFonts w:ascii="Times New Roman" w:hAnsi="Times New Roman" w:cs="Times New Roman"/>
          <w:sz w:val="24"/>
          <w:szCs w:val="24"/>
          <w:lang w:val="kk-KZ"/>
        </w:rPr>
        <w:t xml:space="preserve">умение вкладывать в </w:t>
      </w:r>
      <w:r w:rsidRPr="005F5E48">
        <w:rPr>
          <w:rFonts w:ascii="Times New Roman" w:hAnsi="Times New Roman" w:cs="Times New Roman"/>
          <w:sz w:val="24"/>
          <w:szCs w:val="24"/>
        </w:rPr>
        <w:t xml:space="preserve"> них</w:t>
      </w:r>
      <w:r w:rsidRPr="005F5E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E48">
        <w:rPr>
          <w:rFonts w:ascii="Times New Roman" w:hAnsi="Times New Roman" w:cs="Times New Roman"/>
          <w:sz w:val="24"/>
          <w:szCs w:val="24"/>
        </w:rPr>
        <w:t>значение, приобретенное на собственном опыте читателя</w:t>
      </w:r>
      <w:r w:rsidRPr="005F5E4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Default="00B6587E" w:rsidP="00B6587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E48">
        <w:rPr>
          <w:rFonts w:ascii="Times New Roman" w:hAnsi="Times New Roman" w:cs="Times New Roman"/>
          <w:sz w:val="24"/>
          <w:szCs w:val="24"/>
        </w:rPr>
        <w:t>выражать идеи приобретен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5F5E48">
        <w:rPr>
          <w:rFonts w:ascii="Times New Roman" w:hAnsi="Times New Roman" w:cs="Times New Roman"/>
          <w:sz w:val="24"/>
          <w:szCs w:val="24"/>
        </w:rPr>
        <w:t xml:space="preserve">посредством разговора, рисования, письма </w:t>
      </w:r>
      <w:r>
        <w:rPr>
          <w:rFonts w:ascii="Times New Roman" w:hAnsi="Times New Roman" w:cs="Times New Roman"/>
          <w:sz w:val="24"/>
          <w:szCs w:val="24"/>
        </w:rPr>
        <w:t>или других двигательных реакций.</w:t>
      </w:r>
      <w:r w:rsidRPr="005F5E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5F5E48">
        <w:rPr>
          <w:rFonts w:ascii="Times New Roman" w:hAnsi="Times New Roman" w:cs="Times New Roman"/>
          <w:sz w:val="24"/>
          <w:szCs w:val="24"/>
        </w:rPr>
        <w:t>Кирк</w:t>
      </w:r>
      <w:proofErr w:type="spellEnd"/>
      <w:r w:rsidRPr="005F5E48">
        <w:rPr>
          <w:rFonts w:ascii="Times New Roman" w:hAnsi="Times New Roman" w:cs="Times New Roman"/>
          <w:sz w:val="24"/>
          <w:szCs w:val="24"/>
        </w:rPr>
        <w:t xml:space="preserve"> (1962) </w:t>
      </w:r>
    </w:p>
    <w:p w:rsidR="00B6587E" w:rsidRDefault="00B6587E" w:rsidP="00B6587E">
      <w:pPr>
        <w:spacing w:after="0"/>
        <w:ind w:firstLine="46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Процесс становления читателя подлежит исследованию со стороны  педагогов, только таким образом вы можете понять почему дети отказываются читать. Чтобы в классе начать читательские мероприятия продиагностируйте изначальный потенциал чтения класса, используя инструменты исследования как, например: анкетирование, интервью, экспериментальное чтение или тесты по чтению, исследовательские беседы с детьми и родителями(опекунами) ит.д. </w:t>
      </w:r>
      <w:r w:rsidRPr="00BF562F">
        <w:rPr>
          <w:rFonts w:ascii="Times New Roman" w:hAnsi="Times New Roman" w:cs="Times New Roman"/>
          <w:sz w:val="24"/>
          <w:szCs w:val="24"/>
        </w:rPr>
        <w:t>Чтобы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с детьми </w:t>
      </w:r>
      <w:r w:rsidRPr="00BF562F">
        <w:rPr>
          <w:rFonts w:ascii="Times New Roman" w:hAnsi="Times New Roman" w:cs="Times New Roman"/>
          <w:sz w:val="24"/>
          <w:szCs w:val="24"/>
        </w:rPr>
        <w:t>читать, необходимо получить информацию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как </w:t>
      </w:r>
      <w:r w:rsidRPr="00BF562F">
        <w:rPr>
          <w:rFonts w:ascii="Times New Roman" w:hAnsi="Times New Roman" w:cs="Times New Roman"/>
          <w:sz w:val="24"/>
          <w:szCs w:val="24"/>
        </w:rPr>
        <w:t>о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читателе, о его </w:t>
      </w:r>
      <w:r w:rsidRPr="00BF562F">
        <w:rPr>
          <w:rFonts w:ascii="Times New Roman" w:hAnsi="Times New Roman" w:cs="Times New Roman"/>
          <w:sz w:val="24"/>
          <w:szCs w:val="24"/>
        </w:rPr>
        <w:t>речи, устном выражении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мысли</w:t>
      </w:r>
      <w:r w:rsidRPr="00BF562F">
        <w:rPr>
          <w:rFonts w:ascii="Times New Roman" w:hAnsi="Times New Roman" w:cs="Times New Roman"/>
          <w:sz w:val="24"/>
          <w:szCs w:val="24"/>
        </w:rPr>
        <w:t xml:space="preserve">, о его зрении и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проблемах органов </w:t>
      </w:r>
      <w:r w:rsidRPr="00BF562F">
        <w:rPr>
          <w:rFonts w:ascii="Times New Roman" w:hAnsi="Times New Roman" w:cs="Times New Roman"/>
          <w:sz w:val="24"/>
          <w:szCs w:val="24"/>
        </w:rPr>
        <w:t>слуха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, о том каковы его </w:t>
      </w:r>
      <w:r w:rsidRPr="00BF562F">
        <w:rPr>
          <w:rFonts w:ascii="Times New Roman" w:hAnsi="Times New Roman" w:cs="Times New Roman"/>
          <w:sz w:val="24"/>
          <w:szCs w:val="24"/>
        </w:rPr>
        <w:t xml:space="preserve">восприимчивость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BF562F">
        <w:rPr>
          <w:rFonts w:ascii="Times New Roman" w:hAnsi="Times New Roman" w:cs="Times New Roman"/>
          <w:sz w:val="24"/>
          <w:szCs w:val="24"/>
        </w:rPr>
        <w:t>визуально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BF562F">
        <w:rPr>
          <w:rFonts w:ascii="Times New Roman" w:hAnsi="Times New Roman" w:cs="Times New Roman"/>
          <w:sz w:val="24"/>
          <w:szCs w:val="24"/>
        </w:rPr>
        <w:t xml:space="preserve"> впечатление и более того,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как строится его понимание текста. </w:t>
      </w:r>
    </w:p>
    <w:p w:rsidR="00B6587E" w:rsidRDefault="00B6587E" w:rsidP="00B6587E">
      <w:pPr>
        <w:spacing w:after="0"/>
        <w:ind w:firstLine="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03">
        <w:rPr>
          <w:rFonts w:ascii="Times New Roman" w:hAnsi="Times New Roman" w:cs="Times New Roman"/>
          <w:sz w:val="24"/>
          <w:szCs w:val="24"/>
        </w:rPr>
        <w:lastRenderedPageBreak/>
        <w:t>Диа</w:t>
      </w:r>
      <w:r w:rsidRPr="00BF562F">
        <w:rPr>
          <w:rFonts w:ascii="Times New Roman" w:hAnsi="Times New Roman" w:cs="Times New Roman"/>
          <w:sz w:val="24"/>
          <w:szCs w:val="24"/>
        </w:rPr>
        <w:t xml:space="preserve">гностика чтения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— это </w:t>
      </w:r>
      <w:r w:rsidRPr="00BF562F">
        <w:rPr>
          <w:rFonts w:ascii="Times New Roman" w:hAnsi="Times New Roman" w:cs="Times New Roman"/>
          <w:sz w:val="24"/>
          <w:szCs w:val="24"/>
        </w:rPr>
        <w:t xml:space="preserve">изучение условий внутри человека и в его окружении, которые могут объяснить,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как протекает </w:t>
      </w:r>
      <w:r w:rsidRPr="00BF562F">
        <w:rPr>
          <w:rFonts w:ascii="Times New Roman" w:hAnsi="Times New Roman" w:cs="Times New Roman"/>
          <w:sz w:val="24"/>
          <w:szCs w:val="24"/>
        </w:rPr>
        <w:t>его развитие чтения.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562F">
        <w:rPr>
          <w:rFonts w:ascii="Times New Roman" w:hAnsi="Times New Roman" w:cs="Times New Roman"/>
          <w:sz w:val="24"/>
          <w:szCs w:val="24"/>
        </w:rPr>
        <w:t>Диагностика лежит в основе профилактики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нарушения чтения</w:t>
      </w:r>
      <w:r w:rsidRPr="00BF562F">
        <w:rPr>
          <w:rFonts w:ascii="Times New Roman" w:hAnsi="Times New Roman" w:cs="Times New Roman"/>
          <w:sz w:val="24"/>
          <w:szCs w:val="24"/>
        </w:rPr>
        <w:t>, устраняя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562F">
        <w:rPr>
          <w:rFonts w:ascii="Times New Roman" w:hAnsi="Times New Roman" w:cs="Times New Roman"/>
          <w:sz w:val="24"/>
          <w:szCs w:val="24"/>
        </w:rPr>
        <w:t>трудности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она</w:t>
      </w:r>
      <w:r w:rsidRPr="00BF562F">
        <w:rPr>
          <w:rFonts w:ascii="Times New Roman" w:hAnsi="Times New Roman" w:cs="Times New Roman"/>
          <w:sz w:val="24"/>
          <w:szCs w:val="24"/>
        </w:rPr>
        <w:t xml:space="preserve"> позволяет разработать программу развития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читательских навыков</w:t>
      </w:r>
      <w:r w:rsidRPr="00BF562F">
        <w:rPr>
          <w:rFonts w:ascii="Times New Roman" w:hAnsi="Times New Roman" w:cs="Times New Roman"/>
          <w:sz w:val="24"/>
          <w:szCs w:val="24"/>
        </w:rPr>
        <w:t>,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562F">
        <w:rPr>
          <w:rFonts w:ascii="Times New Roman" w:hAnsi="Times New Roman" w:cs="Times New Roman"/>
          <w:sz w:val="24"/>
          <w:szCs w:val="24"/>
        </w:rPr>
        <w:t xml:space="preserve">основанный на понимании способностей ученика,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опеределении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его </w:t>
      </w:r>
      <w:r w:rsidRPr="00BF562F">
        <w:rPr>
          <w:rFonts w:ascii="Times New Roman" w:hAnsi="Times New Roman" w:cs="Times New Roman"/>
          <w:sz w:val="24"/>
          <w:szCs w:val="24"/>
        </w:rPr>
        <w:t xml:space="preserve">предыдущих знаний, трудностей, интересов, отношении и </w:t>
      </w:r>
      <w:proofErr w:type="spellStart"/>
      <w:r w:rsidRPr="00BF562F">
        <w:rPr>
          <w:rFonts w:ascii="Times New Roman" w:hAnsi="Times New Roman" w:cs="Times New Roman"/>
          <w:sz w:val="24"/>
          <w:szCs w:val="24"/>
        </w:rPr>
        <w:t>ценност</w:t>
      </w:r>
      <w:proofErr w:type="spellEnd"/>
      <w:r w:rsidRPr="00BF562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BF562F">
        <w:rPr>
          <w:rFonts w:ascii="Times New Roman" w:hAnsi="Times New Roman" w:cs="Times New Roman"/>
          <w:sz w:val="24"/>
          <w:szCs w:val="24"/>
        </w:rPr>
        <w:t xml:space="preserve">й. Такое понимание ведет к диагностическому обучению, которое делает возможным индивидуальное обучение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>более понятным и доступным</w:t>
      </w:r>
      <w:r w:rsidRPr="00BF562F">
        <w:rPr>
          <w:rFonts w:ascii="Times New Roman" w:hAnsi="Times New Roman" w:cs="Times New Roman"/>
          <w:sz w:val="24"/>
          <w:szCs w:val="24"/>
        </w:rPr>
        <w:t xml:space="preserve"> каждому учащемуся.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562F">
        <w:rPr>
          <w:rFonts w:ascii="Times New Roman" w:hAnsi="Times New Roman" w:cs="Times New Roman"/>
          <w:sz w:val="24"/>
          <w:szCs w:val="24"/>
        </w:rPr>
        <w:t>При работе с отдельными случаями диагностика проводится систематически, чтобы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больше и глубже узнавать</w:t>
      </w:r>
      <w:r w:rsidRPr="00BF562F">
        <w:rPr>
          <w:rFonts w:ascii="Times New Roman" w:hAnsi="Times New Roman" w:cs="Times New Roman"/>
          <w:sz w:val="24"/>
          <w:szCs w:val="24"/>
        </w:rPr>
        <w:t xml:space="preserve"> способности и недостатки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в чтении </w:t>
      </w:r>
      <w:r w:rsidRPr="00BF562F">
        <w:rPr>
          <w:rFonts w:ascii="Times New Roman" w:hAnsi="Times New Roman" w:cs="Times New Roman"/>
          <w:sz w:val="24"/>
          <w:szCs w:val="24"/>
        </w:rPr>
        <w:t xml:space="preserve">ученика и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понять, </w:t>
      </w:r>
      <w:r w:rsidRPr="00BF562F">
        <w:rPr>
          <w:rFonts w:ascii="Times New Roman" w:hAnsi="Times New Roman" w:cs="Times New Roman"/>
          <w:sz w:val="24"/>
          <w:szCs w:val="24"/>
        </w:rPr>
        <w:t>что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помогает</w:t>
      </w:r>
      <w:r w:rsidRPr="00BF562F">
        <w:rPr>
          <w:rFonts w:ascii="Times New Roman" w:hAnsi="Times New Roman" w:cs="Times New Roman"/>
          <w:sz w:val="24"/>
          <w:szCs w:val="24"/>
        </w:rPr>
        <w:t xml:space="preserve"> или препятствует его прогрессу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чтении</w:t>
      </w:r>
      <w:r w:rsidRPr="00BF562F">
        <w:rPr>
          <w:rFonts w:ascii="Times New Roman" w:hAnsi="Times New Roman" w:cs="Times New Roman"/>
          <w:sz w:val="24"/>
          <w:szCs w:val="24"/>
        </w:rPr>
        <w:t xml:space="preserve">. </w:t>
      </w:r>
      <w:r w:rsidRPr="00540603">
        <w:rPr>
          <w:rFonts w:ascii="Times New Roman" w:hAnsi="Times New Roman" w:cs="Times New Roman"/>
          <w:sz w:val="24"/>
          <w:szCs w:val="24"/>
        </w:rPr>
        <w:t>Д</w:t>
      </w:r>
      <w:r w:rsidRPr="00BF562F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чтения</w:t>
      </w:r>
      <w:r w:rsidRPr="00BF562F">
        <w:rPr>
          <w:rFonts w:ascii="Times New Roman" w:hAnsi="Times New Roman" w:cs="Times New Roman"/>
          <w:sz w:val="24"/>
          <w:szCs w:val="24"/>
        </w:rPr>
        <w:t xml:space="preserve"> приводит к </w:t>
      </w:r>
      <w:r w:rsidRPr="00BF562F">
        <w:rPr>
          <w:rFonts w:ascii="Times New Roman" w:hAnsi="Times New Roman" w:cs="Times New Roman"/>
          <w:sz w:val="24"/>
          <w:szCs w:val="24"/>
          <w:lang w:val="kk-KZ"/>
        </w:rPr>
        <w:t xml:space="preserve">определенным </w:t>
      </w:r>
      <w:r w:rsidRPr="00BF562F">
        <w:rPr>
          <w:rFonts w:ascii="Times New Roman" w:hAnsi="Times New Roman" w:cs="Times New Roman"/>
          <w:sz w:val="24"/>
          <w:szCs w:val="24"/>
        </w:rPr>
        <w:t>гипотезам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обучении</w:t>
      </w:r>
      <w:r w:rsidRPr="00BF562F">
        <w:rPr>
          <w:rFonts w:ascii="Times New Roman" w:hAnsi="Times New Roman" w:cs="Times New Roman"/>
          <w:sz w:val="24"/>
          <w:szCs w:val="24"/>
        </w:rPr>
        <w:t>, а гипотезы непосредс</w:t>
      </w:r>
      <w:r>
        <w:rPr>
          <w:rFonts w:ascii="Times New Roman" w:hAnsi="Times New Roman" w:cs="Times New Roman"/>
          <w:sz w:val="24"/>
          <w:szCs w:val="24"/>
        </w:rPr>
        <w:t>твенно к планированию коррекции нашей преподавательской деятельности в целом.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F5E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Когда ребенок делает первые попытки чтения взрослые рад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уются его достижениям в чтении и повзрослев он начинает понимать</w:t>
      </w:r>
      <w:r w:rsidRPr="005F5E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что письмо это часть чтения,</w:t>
      </w:r>
      <w:r w:rsidRPr="005F5E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чтение и письмо как одное целое составляет  содер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жание и структуру грамотности. Нам взрослым</w:t>
      </w:r>
      <w:r w:rsidRPr="005F5E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необходимо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думать о чтении и письме не как о двух отдельных занятиях, а как о двух тесно связанных частях одного целого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динамичного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Все это - процесс познания и осмысления нового смысла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социуме, где мы живем и процветаем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. Может показаться, что чтение и письмо - полная противоположность друг другу. Согласно распространенному мнению, когда мы читаем, мы «потребляем» тексты, а когда мы пишем, мы «производим» тексты.</w:t>
      </w:r>
    </w:p>
    <w:p w:rsidR="00B6587E" w:rsidRPr="005F5E48" w:rsidRDefault="00B6587E" w:rsidP="00B6587E">
      <w:pPr>
        <w:spacing w:after="0"/>
        <w:ind w:firstLine="4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этот взгляд на чтение и письмо верен только в том случае, если вы рассматриваете чтение как пассивный процесс получения информации из текста, а не как активный и энергичный процесс создания нового значения и новых знаний. Точно так же хорошее письмо не приходит ниоткуда, а обычно основано на идеях, теориях и историях, которые приходят в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чтения или по крайней мере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влияют</w:t>
      </w:r>
      <w:r w:rsidRPr="00540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них. </w:t>
      </w:r>
      <w:r w:rsidRPr="005F5E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6587E" w:rsidRPr="00FC5B4A" w:rsidRDefault="00B6587E" w:rsidP="00B65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 от того, какие источники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используем, мы всегда читаем и интерпретируем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 Большинство из нас привыкло слышать слово «чтение» по отношению к вторичным источникам,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как книги, журналы,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йты и так далее. Но даже если мы используем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методы и источники, например, интерв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ьюируем кого-то или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общаемся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мы читаем.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читаем идеи и взгляды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теме, которую исследуем,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изучаем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фотографии, культурные артефакты и другие невербальны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исследовательские источники, мы также читаем их, пытаясь связать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 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турным и социальным контекстом, чтобы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использовать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значение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 нашем сознании</w:t>
      </w:r>
      <w:r w:rsidRPr="005F5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C5B4A">
        <w:rPr>
          <w:rFonts w:ascii="Times New Roman" w:hAnsi="Times New Roman" w:cs="Times New Roman"/>
          <w:sz w:val="24"/>
          <w:szCs w:val="24"/>
        </w:rPr>
        <w:t>Таким образом, восприятие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процессе чтения</w:t>
      </w:r>
      <w:r w:rsidRPr="00FC5B4A">
        <w:rPr>
          <w:rFonts w:ascii="Times New Roman" w:hAnsi="Times New Roman" w:cs="Times New Roman"/>
          <w:sz w:val="24"/>
          <w:szCs w:val="24"/>
        </w:rPr>
        <w:t xml:space="preserve"> интегрируется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различные </w:t>
      </w:r>
      <w:r w:rsidRPr="00FC5B4A">
        <w:rPr>
          <w:rFonts w:ascii="Times New Roman" w:hAnsi="Times New Roman" w:cs="Times New Roman"/>
          <w:sz w:val="24"/>
          <w:szCs w:val="24"/>
        </w:rPr>
        <w:t>концепции и более сложные образы мышления или схемы. Понимание</w:t>
      </w:r>
      <w:r w:rsidRPr="00FC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декодированных слов</w:t>
      </w:r>
      <w:r w:rsidRPr="00FC5B4A">
        <w:rPr>
          <w:rFonts w:ascii="Times New Roman" w:hAnsi="Times New Roman" w:cs="Times New Roman"/>
          <w:sz w:val="24"/>
          <w:szCs w:val="24"/>
        </w:rPr>
        <w:t xml:space="preserve"> производят окончательное ве</w:t>
      </w:r>
      <w:r>
        <w:rPr>
          <w:rFonts w:ascii="Times New Roman" w:hAnsi="Times New Roman" w:cs="Times New Roman"/>
          <w:sz w:val="24"/>
          <w:szCs w:val="24"/>
        </w:rPr>
        <w:t>рбальное или моторное выражение личности и его реакцию на печатное слово.</w:t>
      </w:r>
      <w:r w:rsidRPr="00FC5B4A">
        <w:rPr>
          <w:rFonts w:ascii="Times New Roman" w:hAnsi="Times New Roman" w:cs="Times New Roman"/>
          <w:sz w:val="24"/>
          <w:szCs w:val="24"/>
        </w:rPr>
        <w:t xml:space="preserve"> На каждую стадию этого процесса влияют общие умственные способности,</w:t>
      </w:r>
      <w:r w:rsidRPr="00FC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B4A">
        <w:rPr>
          <w:rFonts w:ascii="Times New Roman" w:hAnsi="Times New Roman" w:cs="Times New Roman"/>
          <w:sz w:val="24"/>
          <w:szCs w:val="24"/>
        </w:rPr>
        <w:t>эмоциональные факторы, самооценка человека, а также условия окружающей среды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социума, где живет ребенок</w:t>
      </w:r>
      <w:r>
        <w:rPr>
          <w:rFonts w:ascii="Times New Roman" w:hAnsi="Times New Roman" w:cs="Times New Roman"/>
          <w:sz w:val="24"/>
          <w:szCs w:val="24"/>
        </w:rPr>
        <w:t>. Все это может улучшить</w:t>
      </w:r>
      <w:r w:rsidRPr="00FC5B4A">
        <w:rPr>
          <w:rFonts w:ascii="Times New Roman" w:hAnsi="Times New Roman" w:cs="Times New Roman"/>
          <w:sz w:val="24"/>
          <w:szCs w:val="24"/>
        </w:rPr>
        <w:t xml:space="preserve"> или замедлить его развитие чтения. Таким образом, диагностика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читательских навыков </w:t>
      </w:r>
      <w:r w:rsidRPr="00FC5B4A">
        <w:rPr>
          <w:rFonts w:ascii="Times New Roman" w:hAnsi="Times New Roman" w:cs="Times New Roman"/>
          <w:sz w:val="24"/>
          <w:szCs w:val="24"/>
        </w:rPr>
        <w:t>связана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полным и подробным</w:t>
      </w:r>
      <w:r w:rsidRPr="00FC5B4A">
        <w:rPr>
          <w:rFonts w:ascii="Times New Roman" w:hAnsi="Times New Roman" w:cs="Times New Roman"/>
          <w:sz w:val="24"/>
          <w:szCs w:val="24"/>
        </w:rPr>
        <w:t xml:space="preserve"> описание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FC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FC5B4A">
        <w:rPr>
          <w:rFonts w:ascii="Times New Roman" w:hAnsi="Times New Roman" w:cs="Times New Roman"/>
          <w:sz w:val="24"/>
          <w:szCs w:val="24"/>
        </w:rPr>
        <w:t xml:space="preserve"> чтения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ей некоторых групп в классе, </w:t>
      </w:r>
      <w:r w:rsidRPr="00FC5B4A">
        <w:rPr>
          <w:rFonts w:ascii="Times New Roman" w:hAnsi="Times New Roman" w:cs="Times New Roman"/>
          <w:sz w:val="24"/>
          <w:szCs w:val="24"/>
        </w:rPr>
        <w:t>особенно,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отдельных детей с явно выраженными нарушениями.</w:t>
      </w:r>
    </w:p>
    <w:p w:rsidR="00B6587E" w:rsidRPr="008073A1" w:rsidRDefault="00B6587E" w:rsidP="00B6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B51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 нейробиологии говорится, что ч</w:t>
      </w:r>
      <w:r w:rsidRPr="00AB511E">
        <w:rPr>
          <w:rFonts w:ascii="Times New Roman" w:hAnsi="Times New Roman" w:cs="Times New Roman"/>
          <w:sz w:val="24"/>
          <w:szCs w:val="24"/>
          <w:lang w:val="kk-KZ"/>
        </w:rPr>
        <w:t xml:space="preserve">итающий </w:t>
      </w:r>
      <w:r>
        <w:rPr>
          <w:rFonts w:ascii="Times New Roman" w:hAnsi="Times New Roman" w:cs="Times New Roman"/>
          <w:sz w:val="24"/>
          <w:szCs w:val="24"/>
          <w:lang w:val="kk-KZ"/>
        </w:rPr>
        <w:t>человек</w:t>
      </w:r>
      <w:r w:rsidRPr="00AB51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отправляет</w:t>
      </w:r>
      <w:r w:rsidRPr="00AB511E">
        <w:rPr>
          <w:rFonts w:ascii="Times New Roman" w:hAnsi="Times New Roman" w:cs="Times New Roman"/>
          <w:sz w:val="24"/>
          <w:szCs w:val="24"/>
          <w:lang w:val="kk-KZ"/>
        </w:rPr>
        <w:t xml:space="preserve"> сигналы в свой мозг, чтобы раскодировать новые слова для продвижения далее по тексту.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Но в связи с некоторыми неврологическими, психолингвистическими, эмоциональными и академическими проблемами, не все начинающие читатели могут успешно продвигаться по тексту. Этому  могут способствовать: 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B511E">
        <w:rPr>
          <w:rFonts w:ascii="Times New Roman" w:hAnsi="Times New Roman" w:cs="Times New Roman"/>
          <w:sz w:val="24"/>
          <w:szCs w:val="24"/>
        </w:rPr>
        <w:t>енор</w:t>
      </w:r>
      <w:r>
        <w:rPr>
          <w:rFonts w:ascii="Times New Roman" w:hAnsi="Times New Roman" w:cs="Times New Roman"/>
          <w:sz w:val="24"/>
          <w:szCs w:val="24"/>
        </w:rPr>
        <w:t>мальные страхи, беспокойства, связанные с внутри</w:t>
      </w:r>
      <w:r>
        <w:rPr>
          <w:rFonts w:ascii="Times New Roman" w:hAnsi="Times New Roman" w:cs="Times New Roman"/>
          <w:sz w:val="24"/>
          <w:szCs w:val="24"/>
          <w:lang w:val="kk-KZ"/>
        </w:rPr>
        <w:t>семейными</w:t>
      </w:r>
      <w:r>
        <w:rPr>
          <w:rFonts w:ascii="Times New Roman" w:hAnsi="Times New Roman" w:cs="Times New Roman"/>
          <w:sz w:val="24"/>
          <w:szCs w:val="24"/>
        </w:rPr>
        <w:t xml:space="preserve"> проблемами</w:t>
      </w:r>
      <w:r w:rsidRPr="00AB511E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AB511E">
        <w:rPr>
          <w:rFonts w:ascii="Times New Roman" w:hAnsi="Times New Roman" w:cs="Times New Roman"/>
          <w:sz w:val="24"/>
          <w:szCs w:val="24"/>
        </w:rPr>
        <w:t xml:space="preserve">еблагоприятные сравнения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читательских достижении </w:t>
      </w:r>
      <w:r w:rsidRPr="00AB511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достижениями </w:t>
      </w:r>
      <w:r>
        <w:rPr>
          <w:rFonts w:ascii="Times New Roman" w:hAnsi="Times New Roman" w:cs="Times New Roman"/>
          <w:sz w:val="24"/>
          <w:szCs w:val="24"/>
        </w:rPr>
        <w:t xml:space="preserve">братьев </w:t>
      </w:r>
      <w:r w:rsidRPr="00AB51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B511E">
        <w:rPr>
          <w:rFonts w:ascii="Times New Roman" w:hAnsi="Times New Roman" w:cs="Times New Roman"/>
          <w:sz w:val="24"/>
          <w:szCs w:val="24"/>
        </w:rPr>
        <w:t>сест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B51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постоянная смена </w:t>
      </w:r>
      <w:r w:rsidRPr="00AB511E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B511E">
        <w:rPr>
          <w:rFonts w:ascii="Times New Roman" w:hAnsi="Times New Roman" w:cs="Times New Roman"/>
          <w:sz w:val="24"/>
          <w:szCs w:val="24"/>
        </w:rPr>
        <w:t>еудовлетворительные отношения с учителями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B511E">
        <w:rPr>
          <w:rFonts w:ascii="Times New Roman" w:hAnsi="Times New Roman" w:cs="Times New Roman"/>
          <w:sz w:val="24"/>
          <w:szCs w:val="24"/>
        </w:rPr>
        <w:t>еудовлетворительные отношения с одноклассниками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неудовлетворительная среда в детском</w:t>
      </w:r>
      <w:r w:rsidRPr="00AB511E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  <w:lang w:val="kk-KZ"/>
        </w:rPr>
        <w:t>у для развития ранних предчитательских способнойстей;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B511E">
        <w:rPr>
          <w:rFonts w:ascii="Times New Roman" w:hAnsi="Times New Roman" w:cs="Times New Roman"/>
          <w:sz w:val="24"/>
          <w:szCs w:val="24"/>
        </w:rPr>
        <w:t>атяжная болезнь перед поступлением в школу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B511E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B511E">
        <w:rPr>
          <w:rFonts w:ascii="Times New Roman" w:hAnsi="Times New Roman" w:cs="Times New Roman"/>
          <w:sz w:val="24"/>
          <w:szCs w:val="24"/>
        </w:rPr>
        <w:t xml:space="preserve">тсутствие более двадцати учебных дней </w:t>
      </w:r>
      <w:r>
        <w:rPr>
          <w:rFonts w:ascii="Times New Roman" w:hAnsi="Times New Roman" w:cs="Times New Roman"/>
          <w:sz w:val="24"/>
          <w:szCs w:val="24"/>
          <w:lang w:val="kk-KZ"/>
        </w:rPr>
        <w:t>в школе в течение учебного года;</w:t>
      </w:r>
    </w:p>
    <w:p w:rsidR="00B6587E" w:rsidRPr="00AE0167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511E">
        <w:rPr>
          <w:rFonts w:ascii="Times New Roman" w:hAnsi="Times New Roman" w:cs="Times New Roman"/>
          <w:sz w:val="24"/>
          <w:szCs w:val="24"/>
        </w:rPr>
        <w:t xml:space="preserve">луховые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или зрячие и другие </w:t>
      </w:r>
      <w:r>
        <w:rPr>
          <w:rFonts w:ascii="Times New Roman" w:hAnsi="Times New Roman" w:cs="Times New Roman"/>
          <w:sz w:val="24"/>
          <w:szCs w:val="24"/>
        </w:rPr>
        <w:t xml:space="preserve">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AE0167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низкая семейная грамотность;</w:t>
      </w:r>
    </w:p>
    <w:p w:rsidR="00B6587E" w:rsidRPr="0071232A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безответственность взрослых(опекунов) проживающих вместе с ребенком;</w:t>
      </w:r>
    </w:p>
    <w:p w:rsidR="00B6587E" w:rsidRPr="00AE0167" w:rsidRDefault="00B6587E" w:rsidP="00B6587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 др.</w:t>
      </w:r>
    </w:p>
    <w:p w:rsidR="00B6587E" w:rsidRDefault="00B6587E" w:rsidP="00B65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3275">
        <w:rPr>
          <w:rFonts w:ascii="Times New Roman" w:hAnsi="Times New Roman" w:cs="Times New Roman"/>
          <w:sz w:val="24"/>
          <w:szCs w:val="24"/>
          <w:lang w:val="kk-KZ"/>
        </w:rPr>
        <w:t>Первый</w:t>
      </w:r>
      <w:r w:rsidRPr="00E73275">
        <w:rPr>
          <w:rFonts w:ascii="Times New Roman" w:hAnsi="Times New Roman" w:cs="Times New Roman"/>
          <w:sz w:val="24"/>
          <w:szCs w:val="24"/>
        </w:rPr>
        <w:t xml:space="preserve"> уровень диагностики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чтения</w:t>
      </w:r>
      <w:r w:rsidRPr="00E7327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проводится</w:t>
      </w:r>
      <w:r w:rsidRPr="00E73275">
        <w:rPr>
          <w:rFonts w:ascii="Times New Roman" w:hAnsi="Times New Roman" w:cs="Times New Roman"/>
          <w:sz w:val="24"/>
          <w:szCs w:val="24"/>
          <w:lang w:val="kk-KZ"/>
        </w:rPr>
        <w:t xml:space="preserve"> на уровне врачебно- медицинского осмотра, то есть </w:t>
      </w:r>
      <w:r w:rsidRPr="00E73275">
        <w:rPr>
          <w:rFonts w:ascii="Times New Roman" w:hAnsi="Times New Roman" w:cs="Times New Roman"/>
          <w:sz w:val="24"/>
          <w:szCs w:val="24"/>
        </w:rPr>
        <w:t xml:space="preserve">неврологическое обследование на предмет возможного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3275">
        <w:rPr>
          <w:rFonts w:ascii="Times New Roman" w:hAnsi="Times New Roman" w:cs="Times New Roman"/>
          <w:sz w:val="24"/>
          <w:szCs w:val="24"/>
        </w:rPr>
        <w:t>повреждения головного мозга, неврологическ</w:t>
      </w:r>
      <w:r>
        <w:rPr>
          <w:rFonts w:ascii="Times New Roman" w:hAnsi="Times New Roman" w:cs="Times New Roman"/>
          <w:sz w:val="24"/>
          <w:szCs w:val="24"/>
        </w:rPr>
        <w:t>ой дезорганизации,</w:t>
      </w:r>
      <w:r w:rsidRPr="00E73275">
        <w:rPr>
          <w:rFonts w:ascii="Times New Roman" w:hAnsi="Times New Roman" w:cs="Times New Roman"/>
          <w:sz w:val="24"/>
          <w:szCs w:val="24"/>
        </w:rPr>
        <w:t xml:space="preserve"> неправильного функционирования</w:t>
      </w:r>
      <w:r w:rsidRPr="00E73275">
        <w:rPr>
          <w:rFonts w:ascii="Times New Roman" w:hAnsi="Times New Roman" w:cs="Times New Roman"/>
          <w:sz w:val="24"/>
          <w:szCs w:val="24"/>
          <w:lang w:val="kk-KZ"/>
        </w:rPr>
        <w:t xml:space="preserve"> речи</w:t>
      </w:r>
      <w:r w:rsidRPr="00E732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доминирования полушария и другого патологического состояния личности</w:t>
      </w:r>
      <w:r w:rsidRPr="00E7327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73275">
        <w:rPr>
          <w:rFonts w:ascii="Times New Roman" w:hAnsi="Times New Roman" w:cs="Times New Roman"/>
          <w:sz w:val="24"/>
          <w:szCs w:val="24"/>
        </w:rPr>
        <w:t>Бейтман</w:t>
      </w:r>
      <w:proofErr w:type="spellEnd"/>
      <w:r w:rsidRPr="00E73275">
        <w:rPr>
          <w:rFonts w:ascii="Times New Roman" w:hAnsi="Times New Roman" w:cs="Times New Roman"/>
          <w:sz w:val="24"/>
          <w:szCs w:val="24"/>
        </w:rPr>
        <w:t xml:space="preserve">, 1965, стр. 168).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Это различного рода диагнозы, которые указывает на нарушения  работы мозга. </w:t>
      </w:r>
    </w:p>
    <w:p w:rsidR="00B6587E" w:rsidRDefault="00B6587E" w:rsidP="00B65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Второй уровень диагностики чт</w:t>
      </w:r>
      <w:proofErr w:type="spellStart"/>
      <w:r w:rsidRPr="004D7E93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Pr="004D7E93">
        <w:rPr>
          <w:rFonts w:ascii="Times New Roman" w:hAnsi="Times New Roman" w:cs="Times New Roman"/>
          <w:sz w:val="24"/>
          <w:szCs w:val="24"/>
        </w:rPr>
        <w:t xml:space="preserve"> может прово</w:t>
      </w:r>
      <w:r>
        <w:rPr>
          <w:rFonts w:ascii="Times New Roman" w:hAnsi="Times New Roman" w:cs="Times New Roman"/>
          <w:sz w:val="24"/>
          <w:szCs w:val="24"/>
        </w:rPr>
        <w:t>диться для выявления</w:t>
      </w:r>
      <w:r w:rsidRPr="004D7E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7E93">
        <w:rPr>
          <w:rFonts w:ascii="Times New Roman" w:hAnsi="Times New Roman" w:cs="Times New Roman"/>
          <w:sz w:val="24"/>
          <w:szCs w:val="24"/>
        </w:rPr>
        <w:t>психологическ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их отклонений как ЗПР, ОНР, ЗРР, дислексия. ЗПР</w:t>
      </w:r>
      <w:r w:rsidRPr="003F1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с задержкой психического развития характерны: недостаточная степень  развития памяти, моторики, мышления, речи, внимания, а также самоконтроля</w:t>
      </w:r>
      <w:r>
        <w:rPr>
          <w:rFonts w:ascii="Times New Roman" w:hAnsi="Times New Roman" w:cs="Times New Roman"/>
          <w:sz w:val="24"/>
          <w:szCs w:val="24"/>
          <w:lang w:val="kk-KZ"/>
        </w:rPr>
        <w:t>. ОНР -</w:t>
      </w:r>
      <w:r w:rsidRPr="003F1A56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ЗРР- </w:t>
      </w:r>
      <w:r w:rsidRPr="003F1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характеризуется качественным и количественным недоразвитием словарного запаса, </w:t>
      </w:r>
      <w:proofErr w:type="spellStart"/>
      <w:r w:rsidRPr="003F1A56">
        <w:rPr>
          <w:rFonts w:ascii="Times New Roman" w:hAnsi="Times New Roman" w:cs="Times New Roman"/>
          <w:sz w:val="24"/>
          <w:szCs w:val="24"/>
          <w:shd w:val="clear" w:color="auto" w:fill="FFFFFF"/>
        </w:rPr>
        <w:t>несформированностью</w:t>
      </w:r>
      <w:proofErr w:type="spellEnd"/>
      <w:r w:rsidRPr="003F1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экспрессивной речи, отсутствием у ребенка фразовой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связной речи.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kk-KZ"/>
        </w:rPr>
        <w:t>ислексия -</w:t>
      </w:r>
      <w:r w:rsidRPr="0082381D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расстройство, связанное с навыками чтения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имеющее</w:t>
      </w:r>
      <w:r w:rsidRPr="0082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ней</w:t>
      </w:r>
      <w:r w:rsidRPr="0082381D">
        <w:rPr>
          <w:rFonts w:ascii="Times New Roman" w:hAnsi="Times New Roman" w:cs="Times New Roman"/>
          <w:sz w:val="24"/>
          <w:szCs w:val="24"/>
          <w:shd w:val="clear" w:color="auto" w:fill="FFFFFF"/>
        </w:rPr>
        <w:t>рологическое</w:t>
      </w:r>
      <w:proofErr w:type="spellEnd"/>
      <w:r w:rsidRPr="00823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происхождение. Характеризуется трудностями с точным или беглым распознаванием слов и недостаточными способностями в чтении и письме. Эти затруднения связаны с неполноценностью фонологических компонентов языка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Учитель один не может определить и  утвердить такого рода диагнозы, нужна комиссия из представителей психологической службы, логопеды- дефектологи, возможно медицины. (Б</w:t>
      </w:r>
      <w:r w:rsidRPr="0082381D">
        <w:rPr>
          <w:rFonts w:ascii="Times New Roman" w:hAnsi="Times New Roman" w:cs="Times New Roman"/>
          <w:sz w:val="24"/>
          <w:szCs w:val="24"/>
          <w:lang w:val="kk-KZ"/>
        </w:rPr>
        <w:t xml:space="preserve">олее подробно читайте в спец.литературе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82381D">
        <w:rPr>
          <w:rFonts w:ascii="Times New Roman" w:hAnsi="Times New Roman" w:cs="Times New Roman"/>
          <w:sz w:val="24"/>
          <w:szCs w:val="24"/>
          <w:lang w:val="kk-KZ"/>
        </w:rPr>
        <w:t xml:space="preserve">психологии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или в трудах Л.Выготского). </w:t>
      </w:r>
    </w:p>
    <w:p w:rsidR="00B6587E" w:rsidRPr="004E5BD0" w:rsidRDefault="00B6587E" w:rsidP="00B65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третьем </w:t>
      </w:r>
      <w:r w:rsidRPr="004E5BD0">
        <w:rPr>
          <w:rFonts w:ascii="Times New Roman" w:hAnsi="Times New Roman" w:cs="Times New Roman"/>
          <w:sz w:val="24"/>
          <w:szCs w:val="24"/>
        </w:rPr>
        <w:t>уровне можно наблюдать ключи к другим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академическим и социальным</w:t>
      </w:r>
      <w:r w:rsidRPr="004E5BD0">
        <w:rPr>
          <w:rFonts w:ascii="Times New Roman" w:hAnsi="Times New Roman" w:cs="Times New Roman"/>
          <w:sz w:val="24"/>
          <w:szCs w:val="24"/>
        </w:rPr>
        <w:t xml:space="preserve"> аспектам поведения ученика, которые влияют на его умение читать.</w:t>
      </w:r>
      <w:r w:rsidRPr="004E5B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В</w:t>
      </w:r>
      <w:r w:rsidRPr="004E5BD0">
        <w:rPr>
          <w:rFonts w:ascii="Times New Roman" w:hAnsi="Times New Roman" w:cs="Times New Roman"/>
          <w:sz w:val="24"/>
          <w:szCs w:val="24"/>
          <w:lang w:val="kk-KZ"/>
        </w:rPr>
        <w:t>о время интервью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детьми</w:t>
      </w:r>
      <w:r w:rsidRPr="004E5B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возможно, вы можете пронаблюдать </w:t>
      </w:r>
      <w:r w:rsidRPr="004E5BD0">
        <w:rPr>
          <w:rFonts w:ascii="Times New Roman" w:hAnsi="Times New Roman" w:cs="Times New Roman"/>
          <w:sz w:val="24"/>
          <w:szCs w:val="24"/>
          <w:lang w:val="kk-KZ"/>
        </w:rPr>
        <w:t xml:space="preserve"> ниже</w:t>
      </w:r>
      <w:r w:rsidRPr="004E5BD0">
        <w:rPr>
          <w:rFonts w:ascii="Times New Roman" w:hAnsi="Times New Roman" w:cs="Times New Roman"/>
          <w:sz w:val="24"/>
          <w:szCs w:val="24"/>
        </w:rPr>
        <w:t xml:space="preserve"> отмеченные проблемы: </w:t>
      </w:r>
    </w:p>
    <w:p w:rsidR="00B6587E" w:rsidRPr="0093149F" w:rsidRDefault="00B6587E" w:rsidP="00B658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49F">
        <w:rPr>
          <w:rFonts w:ascii="Times New Roman" w:hAnsi="Times New Roman" w:cs="Times New Roman"/>
          <w:sz w:val="24"/>
          <w:szCs w:val="24"/>
        </w:rPr>
        <w:t>общая пассивность</w:t>
      </w:r>
      <w:r w:rsidRPr="0093149F">
        <w:rPr>
          <w:rFonts w:ascii="Times New Roman" w:hAnsi="Times New Roman" w:cs="Times New Roman"/>
          <w:sz w:val="24"/>
          <w:szCs w:val="24"/>
          <w:lang w:val="kk-KZ"/>
        </w:rPr>
        <w:t xml:space="preserve"> в чтении</w:t>
      </w:r>
      <w:r w:rsidRPr="0093149F">
        <w:rPr>
          <w:rFonts w:ascii="Times New Roman" w:hAnsi="Times New Roman" w:cs="Times New Roman"/>
          <w:sz w:val="24"/>
          <w:szCs w:val="24"/>
        </w:rPr>
        <w:t>;</w:t>
      </w:r>
    </w:p>
    <w:p w:rsidR="00B6587E" w:rsidRPr="0093149F" w:rsidRDefault="00B6587E" w:rsidP="00B658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149F">
        <w:rPr>
          <w:rFonts w:ascii="Times New Roman" w:hAnsi="Times New Roman" w:cs="Times New Roman"/>
          <w:sz w:val="24"/>
          <w:szCs w:val="24"/>
        </w:rPr>
        <w:t>низкий уровень энергии, который может мешать ученику поставить</w:t>
      </w:r>
      <w:r w:rsidRPr="0093149F">
        <w:rPr>
          <w:rFonts w:ascii="Times New Roman" w:hAnsi="Times New Roman" w:cs="Times New Roman"/>
          <w:sz w:val="24"/>
          <w:szCs w:val="24"/>
          <w:lang w:val="kk-KZ"/>
        </w:rPr>
        <w:t xml:space="preserve"> цели чтения;</w:t>
      </w:r>
    </w:p>
    <w:p w:rsidR="00B6587E" w:rsidRPr="0093149F" w:rsidRDefault="00B6587E" w:rsidP="00B658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149F">
        <w:rPr>
          <w:rFonts w:ascii="Times New Roman" w:hAnsi="Times New Roman" w:cs="Times New Roman"/>
          <w:sz w:val="24"/>
          <w:szCs w:val="24"/>
        </w:rPr>
        <w:t>скудный словарный запас</w:t>
      </w:r>
      <w:r w:rsidRPr="009314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Pr="0093149F" w:rsidRDefault="00B6587E" w:rsidP="00B658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49F">
        <w:rPr>
          <w:rFonts w:ascii="Times New Roman" w:hAnsi="Times New Roman" w:cs="Times New Roman"/>
          <w:sz w:val="24"/>
          <w:szCs w:val="24"/>
        </w:rPr>
        <w:t>неточная артикуляция;</w:t>
      </w:r>
    </w:p>
    <w:p w:rsidR="00B6587E" w:rsidRPr="0093149F" w:rsidRDefault="00B6587E" w:rsidP="00B658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3149F">
        <w:rPr>
          <w:rFonts w:ascii="Times New Roman" w:hAnsi="Times New Roman" w:cs="Times New Roman"/>
          <w:sz w:val="24"/>
          <w:szCs w:val="24"/>
        </w:rPr>
        <w:t>незрелая структура предложения;</w:t>
      </w:r>
    </w:p>
    <w:p w:rsidR="00B6587E" w:rsidRPr="0093149F" w:rsidRDefault="00B6587E" w:rsidP="00B658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3149F">
        <w:rPr>
          <w:rFonts w:ascii="Times New Roman" w:hAnsi="Times New Roman" w:cs="Times New Roman"/>
          <w:sz w:val="24"/>
          <w:szCs w:val="24"/>
        </w:rPr>
        <w:t>сложно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расшифрование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</w:t>
      </w:r>
      <w:r w:rsidRPr="0093149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интерпретация прочитанного </w:t>
      </w:r>
      <w:r w:rsidRPr="0093149F">
        <w:rPr>
          <w:rFonts w:ascii="Times New Roman" w:hAnsi="Times New Roman" w:cs="Times New Roman"/>
          <w:sz w:val="24"/>
          <w:szCs w:val="24"/>
        </w:rPr>
        <w:t>материала</w:t>
      </w:r>
      <w:r w:rsidRPr="0093149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6587E" w:rsidRDefault="00B6587E" w:rsidP="00B65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четвертом </w:t>
      </w:r>
      <w:r w:rsidRPr="0018496B">
        <w:rPr>
          <w:rFonts w:ascii="Times New Roman" w:hAnsi="Times New Roman" w:cs="Times New Roman"/>
          <w:sz w:val="24"/>
          <w:szCs w:val="24"/>
          <w:lang w:val="kk-KZ"/>
        </w:rPr>
        <w:t xml:space="preserve"> уровне </w:t>
      </w:r>
      <w:r w:rsidRPr="0018496B">
        <w:rPr>
          <w:rFonts w:ascii="Times New Roman" w:hAnsi="Times New Roman" w:cs="Times New Roman"/>
          <w:sz w:val="24"/>
          <w:szCs w:val="24"/>
        </w:rPr>
        <w:t xml:space="preserve"> диагностики </w:t>
      </w:r>
      <w:r w:rsidRPr="0018496B">
        <w:rPr>
          <w:rFonts w:ascii="Times New Roman" w:hAnsi="Times New Roman" w:cs="Times New Roman"/>
          <w:sz w:val="24"/>
          <w:szCs w:val="24"/>
          <w:lang w:val="kk-KZ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8496B">
        <w:rPr>
          <w:rFonts w:ascii="Times New Roman" w:hAnsi="Times New Roman" w:cs="Times New Roman"/>
          <w:sz w:val="24"/>
          <w:szCs w:val="24"/>
          <w:lang w:val="kk-KZ"/>
        </w:rPr>
        <w:t xml:space="preserve"> исследователь </w:t>
      </w:r>
      <w:r w:rsidRPr="0018496B">
        <w:rPr>
          <w:rFonts w:ascii="Times New Roman" w:hAnsi="Times New Roman" w:cs="Times New Roman"/>
          <w:sz w:val="24"/>
          <w:szCs w:val="24"/>
        </w:rPr>
        <w:t>пытается</w:t>
      </w:r>
      <w:r w:rsidRPr="001849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8496B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18496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D5CFD">
        <w:rPr>
          <w:rFonts w:ascii="Times New Roman" w:hAnsi="Times New Roman" w:cs="Times New Roman"/>
          <w:sz w:val="24"/>
          <w:szCs w:val="24"/>
        </w:rPr>
        <w:t xml:space="preserve">процесс чтения,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чтобы оценить опыт чтения, </w:t>
      </w:r>
      <w:r w:rsidRPr="0018496B">
        <w:rPr>
          <w:rFonts w:ascii="Times New Roman" w:hAnsi="Times New Roman" w:cs="Times New Roman"/>
          <w:sz w:val="24"/>
          <w:szCs w:val="24"/>
        </w:rPr>
        <w:t xml:space="preserve">а не просто описание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отдельных </w:t>
      </w:r>
      <w:r w:rsidRPr="0018496B">
        <w:rPr>
          <w:rFonts w:ascii="Times New Roman" w:hAnsi="Times New Roman" w:cs="Times New Roman"/>
          <w:sz w:val="24"/>
          <w:szCs w:val="24"/>
        </w:rPr>
        <w:t xml:space="preserve"> навыков чтения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исследуемого. Тем самым,  определяет слабые стороны читателя, и э</w:t>
      </w:r>
      <w:r w:rsidRPr="0018496B">
        <w:rPr>
          <w:rFonts w:ascii="Times New Roman" w:hAnsi="Times New Roman" w:cs="Times New Roman"/>
          <w:sz w:val="24"/>
          <w:szCs w:val="24"/>
        </w:rPr>
        <w:t xml:space="preserve">то делается систематически </w:t>
      </w:r>
      <w:r w:rsidRPr="0018496B">
        <w:rPr>
          <w:rFonts w:ascii="Times New Roman" w:hAnsi="Times New Roman" w:cs="Times New Roman"/>
          <w:sz w:val="24"/>
          <w:szCs w:val="24"/>
          <w:lang w:val="kk-KZ"/>
        </w:rPr>
        <w:t xml:space="preserve">для того, чтобы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дальнейшем влиять на </w:t>
      </w:r>
      <w:r>
        <w:rPr>
          <w:rFonts w:ascii="Times New Roman" w:hAnsi="Times New Roman" w:cs="Times New Roman"/>
          <w:sz w:val="24"/>
          <w:szCs w:val="24"/>
        </w:rPr>
        <w:lastRenderedPageBreak/>
        <w:t>психолингвистические способности</w:t>
      </w:r>
      <w:r w:rsidRPr="0018496B">
        <w:rPr>
          <w:rFonts w:ascii="Times New Roman" w:hAnsi="Times New Roman" w:cs="Times New Roman"/>
          <w:sz w:val="24"/>
          <w:szCs w:val="24"/>
        </w:rPr>
        <w:t xml:space="preserve"> обучающегося.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36CA6">
        <w:rPr>
          <w:rFonts w:ascii="Times New Roman" w:hAnsi="Times New Roman" w:cs="Times New Roman"/>
          <w:sz w:val="24"/>
          <w:szCs w:val="24"/>
          <w:lang w:val="kk-KZ"/>
        </w:rPr>
        <w:t xml:space="preserve">Анализируется текст, </w:t>
      </w:r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236CA6">
        <w:rPr>
          <w:rFonts w:ascii="Times New Roman" w:hAnsi="Times New Roman" w:cs="Times New Roman"/>
          <w:sz w:val="24"/>
          <w:szCs w:val="24"/>
          <w:lang w:val="kk-KZ"/>
        </w:rPr>
        <w:t xml:space="preserve">еакция читателя  на текст и его поведение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во время общения  с другими читателями. </w:t>
      </w:r>
    </w:p>
    <w:p w:rsidR="00B6587E" w:rsidRDefault="00B6587E" w:rsidP="00B65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F84">
        <w:rPr>
          <w:rFonts w:ascii="Times New Roman" w:hAnsi="Times New Roman" w:cs="Times New Roman"/>
          <w:sz w:val="24"/>
          <w:szCs w:val="24"/>
        </w:rPr>
        <w:t>Пятый уровень диагностики, связанный с улучшением чтения</w:t>
      </w:r>
      <w:r w:rsidRPr="00163F84">
        <w:rPr>
          <w:rFonts w:ascii="Times New Roman" w:hAnsi="Times New Roman" w:cs="Times New Roman"/>
          <w:sz w:val="24"/>
          <w:szCs w:val="24"/>
          <w:lang w:val="kk-KZ"/>
        </w:rPr>
        <w:t xml:space="preserve"> включает интервью о личностных качествах и ценностях читателя.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3F84">
        <w:rPr>
          <w:rFonts w:ascii="Times New Roman" w:hAnsi="Times New Roman" w:cs="Times New Roman"/>
          <w:sz w:val="24"/>
          <w:szCs w:val="24"/>
          <w:lang w:val="kk-KZ"/>
        </w:rPr>
        <w:t xml:space="preserve">Результаты диагностики полученные при наблюдении могут подсказать как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читатель использует </w:t>
      </w:r>
      <w:r w:rsidRPr="00163F84">
        <w:rPr>
          <w:rFonts w:ascii="Times New Roman" w:hAnsi="Times New Roman" w:cs="Times New Roman"/>
          <w:sz w:val="24"/>
          <w:szCs w:val="24"/>
          <w:lang w:val="kk-KZ"/>
        </w:rPr>
        <w:t xml:space="preserve">чтение </w:t>
      </w:r>
      <w:r>
        <w:rPr>
          <w:rFonts w:ascii="Times New Roman" w:hAnsi="Times New Roman" w:cs="Times New Roman"/>
          <w:sz w:val="24"/>
          <w:szCs w:val="24"/>
          <w:lang w:val="kk-KZ"/>
        </w:rPr>
        <w:t>для удовольствия. Служит ли книга в качестве</w:t>
      </w:r>
      <w:r w:rsidRPr="00163F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самопсихотерапии</w:t>
      </w:r>
      <w:r w:rsidRPr="00163F84">
        <w:rPr>
          <w:rFonts w:ascii="Times New Roman" w:hAnsi="Times New Roman" w:cs="Times New Roman"/>
          <w:sz w:val="24"/>
          <w:szCs w:val="24"/>
          <w:lang w:val="kk-KZ"/>
        </w:rPr>
        <w:t xml:space="preserve"> для улучшения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собственных</w:t>
      </w:r>
      <w:r w:rsidRPr="00163F84">
        <w:rPr>
          <w:rFonts w:ascii="Times New Roman" w:hAnsi="Times New Roman" w:cs="Times New Roman"/>
          <w:sz w:val="24"/>
          <w:szCs w:val="24"/>
          <w:lang w:val="kk-KZ"/>
        </w:rPr>
        <w:t xml:space="preserve"> эмоциональных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качеств читателя, напрмер: какие свои личностные качества, поведение, проступки  может пересмотреть читатель и пытаться изменить себя, свое видение и.тп. </w:t>
      </w:r>
      <w:r w:rsidRPr="00163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3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7E" w:rsidRDefault="00B6587E" w:rsidP="00B65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Шестой </w:t>
      </w:r>
      <w:r w:rsidRPr="00E7743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ровень диагностики может быть интроспективные отчеты читателя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E7743C">
        <w:rPr>
          <w:rFonts w:ascii="Times New Roman" w:hAnsi="Times New Roman" w:cs="Times New Roman"/>
          <w:sz w:val="24"/>
          <w:szCs w:val="24"/>
        </w:rPr>
        <w:t>На этом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уровне</w:t>
      </w:r>
      <w:r w:rsidRPr="00E77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743C">
        <w:rPr>
          <w:rFonts w:ascii="Times New Roman" w:hAnsi="Times New Roman" w:cs="Times New Roman"/>
          <w:sz w:val="24"/>
          <w:szCs w:val="24"/>
        </w:rPr>
        <w:t xml:space="preserve">читателю предлагается описать свой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опыт </w:t>
      </w:r>
      <w:r w:rsidRPr="00E7743C">
        <w:rPr>
          <w:rFonts w:ascii="Times New Roman" w:hAnsi="Times New Roman" w:cs="Times New Roman"/>
          <w:sz w:val="24"/>
          <w:szCs w:val="24"/>
        </w:rPr>
        <w:t>чтения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начиная с объяснения </w:t>
      </w:r>
      <w:r>
        <w:rPr>
          <w:rFonts w:ascii="Times New Roman" w:hAnsi="Times New Roman" w:cs="Times New Roman"/>
          <w:sz w:val="24"/>
          <w:szCs w:val="24"/>
        </w:rPr>
        <w:t>выбранных книг</w:t>
      </w:r>
      <w:r w:rsidRPr="00E77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Это самостоятельное исследование собственного чтения и определение  своих особенных стратегии чтения, которые помогают стать лучше  изо дня в день как читатель. </w:t>
      </w:r>
      <w:r w:rsidRPr="00E7743C">
        <w:rPr>
          <w:rFonts w:ascii="Times New Roman" w:hAnsi="Times New Roman" w:cs="Times New Roman"/>
          <w:sz w:val="24"/>
          <w:szCs w:val="24"/>
        </w:rPr>
        <w:t>В буд</w:t>
      </w:r>
      <w:r>
        <w:rPr>
          <w:rFonts w:ascii="Times New Roman" w:hAnsi="Times New Roman" w:cs="Times New Roman"/>
          <w:sz w:val="24"/>
          <w:szCs w:val="24"/>
        </w:rPr>
        <w:t>ущем это</w:t>
      </w:r>
      <w:r>
        <w:rPr>
          <w:rFonts w:ascii="Times New Roman" w:hAnsi="Times New Roman" w:cs="Times New Roman"/>
          <w:sz w:val="24"/>
          <w:szCs w:val="24"/>
          <w:lang w:val="kk-KZ"/>
        </w:rPr>
        <w:t>т опыт</w:t>
      </w:r>
      <w:r>
        <w:rPr>
          <w:rFonts w:ascii="Times New Roman" w:hAnsi="Times New Roman" w:cs="Times New Roman"/>
          <w:sz w:val="24"/>
          <w:szCs w:val="24"/>
        </w:rPr>
        <w:t xml:space="preserve"> может дать важные идеи для других читателей.</w:t>
      </w:r>
      <w:r w:rsidRPr="00E7743C">
        <w:rPr>
          <w:rFonts w:ascii="Times New Roman" w:hAnsi="Times New Roman" w:cs="Times New Roman"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интервью </w:t>
      </w:r>
      <w:r w:rsidRPr="00E7743C">
        <w:rPr>
          <w:rFonts w:ascii="Times New Roman" w:hAnsi="Times New Roman" w:cs="Times New Roman"/>
          <w:sz w:val="24"/>
          <w:szCs w:val="24"/>
        </w:rPr>
        <w:t xml:space="preserve">учителя могут </w:t>
      </w:r>
      <w:r>
        <w:rPr>
          <w:rFonts w:ascii="Times New Roman" w:hAnsi="Times New Roman" w:cs="Times New Roman"/>
          <w:sz w:val="24"/>
          <w:szCs w:val="24"/>
          <w:lang w:val="kk-KZ"/>
        </w:rPr>
        <w:t>узнать у</w:t>
      </w:r>
      <w:r w:rsidRPr="00E7743C">
        <w:rPr>
          <w:rFonts w:ascii="Times New Roman" w:hAnsi="Times New Roman" w:cs="Times New Roman"/>
          <w:sz w:val="24"/>
          <w:szCs w:val="24"/>
        </w:rPr>
        <w:t xml:space="preserve"> детей, как им удалось </w:t>
      </w:r>
      <w:r>
        <w:rPr>
          <w:rFonts w:ascii="Times New Roman" w:hAnsi="Times New Roman" w:cs="Times New Roman"/>
          <w:sz w:val="24"/>
          <w:szCs w:val="24"/>
          <w:lang w:val="kk-KZ"/>
        </w:rPr>
        <w:t>раскодировать</w:t>
      </w:r>
      <w:r w:rsidRPr="00E774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743C">
        <w:rPr>
          <w:rFonts w:ascii="Times New Roman" w:hAnsi="Times New Roman" w:cs="Times New Roman"/>
          <w:sz w:val="24"/>
          <w:szCs w:val="24"/>
        </w:rPr>
        <w:t xml:space="preserve">незнакомое слово или </w:t>
      </w:r>
      <w:r>
        <w:rPr>
          <w:rFonts w:ascii="Times New Roman" w:hAnsi="Times New Roman" w:cs="Times New Roman"/>
          <w:sz w:val="24"/>
          <w:szCs w:val="24"/>
          <w:lang w:val="kk-KZ"/>
        </w:rPr>
        <w:t>придать новое значение слову</w:t>
      </w:r>
      <w:r w:rsidRPr="00E7743C">
        <w:rPr>
          <w:rFonts w:ascii="Times New Roman" w:hAnsi="Times New Roman" w:cs="Times New Roman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sz w:val="24"/>
          <w:szCs w:val="24"/>
          <w:lang w:val="kk-KZ"/>
        </w:rPr>
        <w:t>они раньше не понимали. На шестом уровне дети могут открыто  поделиться сильными сторонами своих читательских способностей и также трудностями, которые они могут испытать для развития понимания смысла и его связей с проявлениями внешнего мира.</w:t>
      </w:r>
    </w:p>
    <w:p w:rsidR="00B6587E" w:rsidRDefault="00B6587E" w:rsidP="00B6587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Ссылки</w:t>
      </w:r>
    </w:p>
    <w:p w:rsidR="00B6587E" w:rsidRPr="00757065" w:rsidRDefault="00B6587E" w:rsidP="00B6587E">
      <w:pPr>
        <w:pStyle w:val="2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065">
        <w:rPr>
          <w:rFonts w:ascii="Times New Roman" w:hAnsi="Times New Roman" w:cs="Times New Roman"/>
          <w:color w:val="auto"/>
          <w:sz w:val="24"/>
          <w:szCs w:val="24"/>
        </w:rPr>
        <w:t xml:space="preserve">Гамильтон, С.С., и </w:t>
      </w:r>
      <w:proofErr w:type="spellStart"/>
      <w:r w:rsidRPr="00757065">
        <w:rPr>
          <w:rFonts w:ascii="Times New Roman" w:hAnsi="Times New Roman" w:cs="Times New Roman"/>
          <w:color w:val="auto"/>
          <w:sz w:val="24"/>
          <w:szCs w:val="24"/>
        </w:rPr>
        <w:t>Гласко</w:t>
      </w:r>
      <w:proofErr w:type="spellEnd"/>
      <w:r w:rsidRPr="00757065">
        <w:rPr>
          <w:rFonts w:ascii="Times New Roman" w:hAnsi="Times New Roman" w:cs="Times New Roman"/>
          <w:color w:val="auto"/>
          <w:sz w:val="24"/>
          <w:szCs w:val="24"/>
        </w:rPr>
        <w:t>, Ф.П. (2006). Оценка детей с трудностями чтения. </w:t>
      </w:r>
      <w:r w:rsidRPr="00757065">
        <w:rPr>
          <w:rStyle w:val="a5"/>
          <w:rFonts w:ascii="Times New Roman" w:hAnsi="Times New Roman" w:cs="Times New Roman"/>
          <w:color w:val="auto"/>
          <w:sz w:val="24"/>
          <w:szCs w:val="24"/>
        </w:rPr>
        <w:t>Американский семейный врач</w:t>
      </w:r>
      <w:r w:rsidRPr="00757065">
        <w:rPr>
          <w:rFonts w:ascii="Times New Roman" w:hAnsi="Times New Roman" w:cs="Times New Roman"/>
          <w:color w:val="auto"/>
          <w:sz w:val="24"/>
          <w:szCs w:val="24"/>
        </w:rPr>
        <w:t>, </w:t>
      </w:r>
      <w:r w:rsidRPr="00757065">
        <w:rPr>
          <w:rStyle w:val="a5"/>
          <w:rFonts w:ascii="Times New Roman" w:hAnsi="Times New Roman" w:cs="Times New Roman"/>
          <w:color w:val="auto"/>
          <w:sz w:val="24"/>
          <w:szCs w:val="24"/>
        </w:rPr>
        <w:t>74</w:t>
      </w:r>
      <w:r w:rsidRPr="00757065">
        <w:rPr>
          <w:rFonts w:ascii="Times New Roman" w:hAnsi="Times New Roman" w:cs="Times New Roman"/>
          <w:color w:val="auto"/>
          <w:sz w:val="24"/>
          <w:szCs w:val="24"/>
        </w:rPr>
        <w:t xml:space="preserve"> (12), 2079-2086.  </w:t>
      </w:r>
      <w:r w:rsidRPr="00757065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</w:p>
    <w:p w:rsidR="00B6587E" w:rsidRPr="00BC6A93" w:rsidRDefault="00B6587E" w:rsidP="00B6587E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BC6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Lyon</w:t>
      </w:r>
      <w:proofErr w:type="spellEnd"/>
      <w:r w:rsidRPr="00BC6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GR, &amp; </w:t>
      </w:r>
      <w:proofErr w:type="spellStart"/>
      <w:r w:rsidRPr="00BC6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Moats</w:t>
      </w:r>
      <w:proofErr w:type="spellEnd"/>
      <w:r w:rsidRPr="00BC6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LC (1997). Критические концептуальные и методологические соображения в исследовании интервенции при чтении. </w:t>
      </w:r>
      <w:r w:rsidRPr="00BC6A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Журнал </w:t>
      </w:r>
      <w:r w:rsidRPr="00BC6A9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kk-KZ" w:eastAsia="ru-RU"/>
        </w:rPr>
        <w:t>Нарушения чтения</w:t>
      </w:r>
      <w:r w:rsidRPr="00BC6A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30 (6), 578–588. DOI: 10.1177 / 002221949703000601</w:t>
      </w:r>
    </w:p>
    <w:p w:rsidR="00B6587E" w:rsidRDefault="00B6587E" w:rsidP="00B658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  <w:r w:rsidRPr="00552BCD">
        <w:rPr>
          <w:b/>
          <w:noProof/>
          <w:color w:val="2A2723"/>
        </w:rPr>
        <w:drawing>
          <wp:inline distT="0" distB="0" distL="0" distR="0" wp14:anchorId="5DA1EB60" wp14:editId="27CFB5F1">
            <wp:extent cx="2616200" cy="1741170"/>
            <wp:effectExtent l="0" t="0" r="0" b="0"/>
            <wp:docPr id="13" name="Рисунок 13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BCD">
        <w:rPr>
          <w:b/>
          <w:noProof/>
          <w:color w:val="2A2723"/>
        </w:rPr>
        <w:drawing>
          <wp:inline distT="0" distB="0" distL="0" distR="0" wp14:anchorId="66839FE3" wp14:editId="6299B04A">
            <wp:extent cx="2465070" cy="1844675"/>
            <wp:effectExtent l="0" t="0" r="0" b="3175"/>
            <wp:docPr id="12" name="Рисунок 12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BCD">
        <w:rPr>
          <w:b/>
          <w:noProof/>
          <w:color w:val="2A2723"/>
        </w:rPr>
        <w:drawing>
          <wp:inline distT="0" distB="0" distL="0" distR="0" wp14:anchorId="3D0CE525" wp14:editId="32BF8340">
            <wp:extent cx="2632075" cy="1733550"/>
            <wp:effectExtent l="0" t="0" r="0" b="0"/>
            <wp:docPr id="1" name="Рисунок 1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A110D6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  <w:r>
        <w:rPr>
          <w:b/>
          <w:color w:val="2A2723"/>
          <w:lang w:val="kk-KZ"/>
        </w:rPr>
        <w:t>Осы суреттер текст арасында болады</w:t>
      </w: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B6587E" w:rsidRDefault="00B6587E" w:rsidP="00B6587E">
      <w:pPr>
        <w:pStyle w:val="a4"/>
        <w:spacing w:before="0" w:beforeAutospacing="0" w:after="0" w:afterAutospacing="0" w:line="315" w:lineRule="atLeast"/>
        <w:ind w:firstLine="300"/>
        <w:jc w:val="both"/>
        <w:rPr>
          <w:b/>
          <w:color w:val="2A2723"/>
          <w:lang w:val="kk-KZ"/>
        </w:rPr>
      </w:pPr>
    </w:p>
    <w:p w:rsidR="00F83F3B" w:rsidRDefault="00F83F3B"/>
    <w:sectPr w:rsidR="00F8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201"/>
    <w:multiLevelType w:val="hybridMultilevel"/>
    <w:tmpl w:val="922C41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9ED7B21"/>
    <w:multiLevelType w:val="hybridMultilevel"/>
    <w:tmpl w:val="D702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371C"/>
    <w:multiLevelType w:val="hybridMultilevel"/>
    <w:tmpl w:val="0608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A7501"/>
    <w:multiLevelType w:val="hybridMultilevel"/>
    <w:tmpl w:val="E214C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577D"/>
    <w:multiLevelType w:val="hybridMultilevel"/>
    <w:tmpl w:val="58B80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4CC1A86"/>
    <w:multiLevelType w:val="hybridMultilevel"/>
    <w:tmpl w:val="057CD2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60"/>
    <w:rsid w:val="00124AE6"/>
    <w:rsid w:val="0039573D"/>
    <w:rsid w:val="00A110D6"/>
    <w:rsid w:val="00B6587E"/>
    <w:rsid w:val="00C40560"/>
    <w:rsid w:val="00F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7E"/>
  </w:style>
  <w:style w:type="paragraph" w:styleId="2">
    <w:name w:val="heading 2"/>
    <w:basedOn w:val="a"/>
    <w:next w:val="a"/>
    <w:link w:val="20"/>
    <w:uiPriority w:val="9"/>
    <w:unhideWhenUsed/>
    <w:qFormat/>
    <w:rsid w:val="00B65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8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658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58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7E"/>
  </w:style>
  <w:style w:type="paragraph" w:styleId="2">
    <w:name w:val="heading 2"/>
    <w:basedOn w:val="a"/>
    <w:next w:val="a"/>
    <w:link w:val="20"/>
    <w:uiPriority w:val="9"/>
    <w:unhideWhenUsed/>
    <w:qFormat/>
    <w:rsid w:val="00B65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8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658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5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Zhanna</cp:lastModifiedBy>
  <cp:revision>4</cp:revision>
  <dcterms:created xsi:type="dcterms:W3CDTF">2025-04-05T10:50:00Z</dcterms:created>
  <dcterms:modified xsi:type="dcterms:W3CDTF">2025-04-07T05:16:00Z</dcterms:modified>
</cp:coreProperties>
</file>